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B7A71" w14:textId="77777777" w:rsidR="00B356E3" w:rsidRPr="00B356E3" w:rsidRDefault="00B356E3" w:rsidP="00B356E3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B356E3">
        <w:rPr>
          <w:rFonts w:ascii="Arial" w:hAnsi="Arial" w:cs="Arial"/>
          <w:b/>
          <w:color w:val="548DD4" w:themeColor="text2" w:themeTint="99"/>
          <w:sz w:val="40"/>
          <w:u w:val="single"/>
        </w:rPr>
        <w:t>Circles X</w:t>
      </w:r>
    </w:p>
    <w:p w14:paraId="5C151B43" w14:textId="77777777" w:rsidR="00B356E3" w:rsidRPr="00B356E3" w:rsidRDefault="00B356E3" w:rsidP="00B356E3">
      <w:pPr>
        <w:pStyle w:val="NormalWeb"/>
        <w:spacing w:before="0" w:beforeAutospacing="0" w:afterAutospacing="0"/>
        <w:rPr>
          <w:rFonts w:ascii="Arial" w:hAnsi="Arial" w:cs="Arial"/>
        </w:rPr>
      </w:pPr>
    </w:p>
    <w:p w14:paraId="30C3CDDB" w14:textId="7A7CC1F1" w:rsidR="00B356E3" w:rsidRPr="00B356E3" w:rsidRDefault="00B356E3" w:rsidP="002659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B356E3">
        <w:rPr>
          <w:rFonts w:ascii="Arial" w:hAnsi="Arial" w:cs="Arial"/>
          <w:color w:val="2F2500"/>
        </w:rPr>
        <w:t xml:space="preserve">Two circles touch each other at the point c. Prove that the common </w:t>
      </w:r>
      <w:r w:rsidR="0004165C" w:rsidRPr="00B356E3">
        <w:rPr>
          <w:rFonts w:ascii="Arial" w:hAnsi="Arial" w:cs="Arial"/>
          <w:color w:val="2F2500"/>
        </w:rPr>
        <w:t>tangent</w:t>
      </w:r>
      <w:r w:rsidRPr="00B356E3">
        <w:rPr>
          <w:rFonts w:ascii="Arial" w:hAnsi="Arial" w:cs="Arial"/>
          <w:color w:val="2F2500"/>
        </w:rPr>
        <w:t xml:space="preserve"> to the circles at c. bisects the common </w:t>
      </w:r>
      <w:r w:rsidR="0004165C" w:rsidRPr="00B356E3">
        <w:rPr>
          <w:rFonts w:ascii="Arial" w:hAnsi="Arial" w:cs="Arial"/>
          <w:color w:val="2F2500"/>
        </w:rPr>
        <w:t>tangent</w:t>
      </w:r>
      <w:r w:rsidRPr="00B356E3">
        <w:rPr>
          <w:rFonts w:ascii="Arial" w:hAnsi="Arial" w:cs="Arial"/>
          <w:color w:val="2F2500"/>
        </w:rPr>
        <w:t xml:space="preserve"> </w:t>
      </w:r>
      <w:r w:rsidRPr="00B356E3">
        <w:rPr>
          <w:rFonts w:ascii="Arial" w:hAnsi="Arial" w:cs="Arial"/>
          <w:color w:val="494400"/>
        </w:rPr>
        <w:t>at P</w:t>
      </w:r>
      <w:r w:rsidR="009752E0">
        <w:rPr>
          <w:rFonts w:ascii="Arial" w:hAnsi="Arial" w:cs="Arial"/>
          <w:color w:val="494400"/>
        </w:rPr>
        <w:t xml:space="preserve"> </w:t>
      </w:r>
      <w:r w:rsidRPr="00B356E3">
        <w:rPr>
          <w:rFonts w:ascii="Arial" w:hAnsi="Arial" w:cs="Arial"/>
          <w:color w:val="494400"/>
        </w:rPr>
        <w:t>and Q.</w:t>
      </w:r>
    </w:p>
    <w:p w14:paraId="62BD0F57" w14:textId="2D33B540" w:rsidR="00B356E3" w:rsidRPr="00B356E3" w:rsidRDefault="00B356E3" w:rsidP="002659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B356E3">
        <w:rPr>
          <w:rFonts w:ascii="Arial" w:hAnsi="Arial" w:cs="Arial"/>
          <w:color w:val="3D3700"/>
        </w:rPr>
        <w:t xml:space="preserve">Two </w:t>
      </w:r>
      <w:r>
        <w:rPr>
          <w:rFonts w:ascii="Arial" w:hAnsi="Arial" w:cs="Arial"/>
          <w:color w:val="251F00"/>
        </w:rPr>
        <w:t>t</w:t>
      </w:r>
      <w:r w:rsidRPr="00B356E3">
        <w:rPr>
          <w:rFonts w:ascii="Arial" w:hAnsi="Arial" w:cs="Arial"/>
          <w:color w:val="251F00"/>
        </w:rPr>
        <w:t xml:space="preserve">angents TP and TQ are drawn to a circle with </w:t>
      </w:r>
      <w:r w:rsidR="0004165C" w:rsidRPr="00B356E3">
        <w:rPr>
          <w:rFonts w:ascii="Arial" w:hAnsi="Arial" w:cs="Arial"/>
          <w:color w:val="251F00"/>
        </w:rPr>
        <w:t>Centre</w:t>
      </w:r>
      <w:r w:rsidRPr="00B356E3">
        <w:rPr>
          <w:rFonts w:ascii="Arial" w:hAnsi="Arial" w:cs="Arial"/>
          <w:color w:val="251F00"/>
        </w:rPr>
        <w:t xml:space="preserve"> O from an external point T. Prove that </w:t>
      </w:r>
      <w:r w:rsidR="00893981">
        <w:rPr>
          <w:rFonts w:ascii="Arial" w:hAnsi="Arial" w:cs="Arial"/>
        </w:rPr>
      </w:r>
      <w:r w:rsidR="00893981">
        <w:rPr>
          <w:rFonts w:ascii="Arial" w:hAnsi="Arial" w:cs="Arial"/>
        </w:rPr>
        <w:pict w14:anchorId="61327B62">
          <v:group id="_x0000_s1033" alt="" style="width:12.4pt;height:9.1pt;mso-position-horizontal-relative:char;mso-position-vertical-relative:line" coordorigin="2855,10593" coordsize="431,480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4" type="#_x0000_t32" alt="" style="position:absolute;left:2855;top:10593;width:339;height:439;flip:y" o:connectortype="straight"/>
            <v:shape id="_x0000_s1035" type="#_x0000_t32" alt="" style="position:absolute;left:2855;top:11032;width:431;height:41" o:connectortype="straight"/>
            <w10:anchorlock/>
          </v:group>
        </w:pict>
      </w:r>
      <w:r w:rsidRPr="00B356E3">
        <w:rPr>
          <w:rFonts w:ascii="Arial" w:hAnsi="Arial" w:cs="Arial"/>
          <w:color w:val="251F00"/>
        </w:rPr>
        <w:t xml:space="preserve">PTQ = 2 </w:t>
      </w:r>
      <w:r w:rsidR="00893981">
        <w:rPr>
          <w:rFonts w:ascii="Arial" w:hAnsi="Arial" w:cs="Arial"/>
        </w:rPr>
      </w:r>
      <w:r w:rsidR="00893981">
        <w:rPr>
          <w:rFonts w:ascii="Arial" w:hAnsi="Arial" w:cs="Arial"/>
        </w:rPr>
        <w:pict w14:anchorId="64F757F2">
          <v:group id="_x0000_s1030" alt="" style="width:12.4pt;height:9.1pt;mso-position-horizontal-relative:char;mso-position-vertical-relative:line" coordorigin="2855,10593" coordsize="431,480">
            <v:shape id="_x0000_s1031" type="#_x0000_t32" alt="" style="position:absolute;left:2855;top:10593;width:339;height:439;flip:y" o:connectortype="straight"/>
            <v:shape id="_x0000_s1032" type="#_x0000_t32" alt="" style="position:absolute;left:2855;top:11032;width:431;height:41" o:connectortype="straight"/>
            <w10:anchorlock/>
          </v:group>
        </w:pict>
      </w:r>
      <w:r w:rsidRPr="00B356E3">
        <w:rPr>
          <w:rFonts w:ascii="Arial" w:hAnsi="Arial" w:cs="Arial"/>
          <w:color w:val="251F00"/>
        </w:rPr>
        <w:t xml:space="preserve">OPQ. </w:t>
      </w:r>
    </w:p>
    <w:p w14:paraId="0A027312" w14:textId="77777777" w:rsidR="00B356E3" w:rsidRPr="00B356E3" w:rsidRDefault="00B356E3" w:rsidP="002659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B356E3">
        <w:rPr>
          <w:rFonts w:ascii="Arial" w:hAnsi="Arial" w:cs="Arial"/>
          <w:color w:val="251F00"/>
        </w:rPr>
        <w:t xml:space="preserve">PQ is a chord of length </w:t>
      </w:r>
      <w:r>
        <w:rPr>
          <w:rFonts w:ascii="Arial" w:hAnsi="Arial" w:cs="Arial"/>
          <w:color w:val="251F00"/>
        </w:rPr>
        <w:t>8cm circle of radius</w:t>
      </w:r>
      <w:r w:rsidRPr="00B356E3">
        <w:rPr>
          <w:rFonts w:ascii="Arial" w:hAnsi="Arial" w:cs="Arial"/>
          <w:color w:val="251F00"/>
        </w:rPr>
        <w:t xml:space="preserve"> </w:t>
      </w:r>
      <w:r>
        <w:rPr>
          <w:rFonts w:ascii="Arial" w:hAnsi="Arial" w:cs="Arial"/>
          <w:color w:val="251F00"/>
        </w:rPr>
        <w:t>5cm. The tangent</w:t>
      </w:r>
      <w:r w:rsidRPr="00B356E3">
        <w:rPr>
          <w:rFonts w:ascii="Arial" w:hAnsi="Arial" w:cs="Arial"/>
          <w:color w:val="251F00"/>
        </w:rPr>
        <w:t xml:space="preserve"> </w:t>
      </w:r>
      <w:r>
        <w:rPr>
          <w:rFonts w:ascii="Arial" w:hAnsi="Arial" w:cs="Arial"/>
          <w:color w:val="251F00"/>
        </w:rPr>
        <w:t xml:space="preserve">at </w:t>
      </w:r>
      <w:r w:rsidRPr="00B356E3">
        <w:rPr>
          <w:rFonts w:ascii="Arial" w:hAnsi="Arial" w:cs="Arial"/>
          <w:color w:val="251F00"/>
        </w:rPr>
        <w:t>P</w:t>
      </w:r>
      <w:r>
        <w:rPr>
          <w:rFonts w:ascii="Arial" w:hAnsi="Arial" w:cs="Arial"/>
          <w:color w:val="251F00"/>
        </w:rPr>
        <w:t xml:space="preserve"> </w:t>
      </w:r>
      <w:r w:rsidRPr="00B356E3">
        <w:rPr>
          <w:rFonts w:ascii="Arial" w:hAnsi="Arial" w:cs="Arial"/>
          <w:color w:val="251F00"/>
        </w:rPr>
        <w:t xml:space="preserve">and </w:t>
      </w:r>
      <w:r>
        <w:rPr>
          <w:rFonts w:ascii="Arial" w:hAnsi="Arial" w:cs="Arial"/>
          <w:color w:val="251F00"/>
        </w:rPr>
        <w:t>Q</w:t>
      </w:r>
      <w:r w:rsidRPr="00B356E3">
        <w:rPr>
          <w:rFonts w:ascii="Arial" w:hAnsi="Arial" w:cs="Arial"/>
          <w:color w:val="251F00"/>
        </w:rPr>
        <w:t xml:space="preserve"> intersect at a point T. Find the length TP.</w:t>
      </w:r>
    </w:p>
    <w:p w14:paraId="1B0533B0" w14:textId="77777777" w:rsidR="00B356E3" w:rsidRPr="00B356E3" w:rsidRDefault="00F16B12" w:rsidP="002659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  <w:noProof/>
          <w:color w:val="0D0C00"/>
        </w:rPr>
        <w:drawing>
          <wp:inline distT="0" distB="0" distL="0" distR="0" wp14:anchorId="12B77F07" wp14:editId="2490E62B">
            <wp:extent cx="1026729" cy="993763"/>
            <wp:effectExtent l="19050" t="0" r="1971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956" cy="995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356E3" w:rsidRPr="00B356E3">
        <w:rPr>
          <w:rFonts w:ascii="Arial" w:hAnsi="Arial" w:cs="Arial"/>
          <w:color w:val="0D0C00"/>
        </w:rPr>
        <w:t>In figure I and m</w:t>
      </w:r>
      <w:r w:rsidR="00B356E3">
        <w:rPr>
          <w:rFonts w:ascii="Arial" w:hAnsi="Arial" w:cs="Arial"/>
          <w:color w:val="0D0C00"/>
        </w:rPr>
        <w:t xml:space="preserve"> </w:t>
      </w:r>
      <w:r w:rsidR="00B356E3" w:rsidRPr="00B356E3">
        <w:rPr>
          <w:rFonts w:ascii="Arial" w:hAnsi="Arial" w:cs="Arial"/>
          <w:color w:val="0D0C00"/>
        </w:rPr>
        <w:t xml:space="preserve">are two parallel tangents at A and B. The tangent at </w:t>
      </w:r>
      <w:r w:rsidR="00B356E3">
        <w:rPr>
          <w:rFonts w:ascii="Arial" w:hAnsi="Arial" w:cs="Arial"/>
          <w:color w:val="0D0C00"/>
        </w:rPr>
        <w:t>C</w:t>
      </w:r>
      <w:r w:rsidR="00B356E3" w:rsidRPr="00B356E3">
        <w:rPr>
          <w:rFonts w:ascii="Arial" w:hAnsi="Arial" w:cs="Arial"/>
          <w:color w:val="0D0C00"/>
        </w:rPr>
        <w:t xml:space="preserve"> makes an intercept DE between L</w:t>
      </w:r>
      <w:r w:rsidR="00B356E3">
        <w:rPr>
          <w:rFonts w:ascii="Arial" w:hAnsi="Arial" w:cs="Arial"/>
          <w:color w:val="0D0C00"/>
        </w:rPr>
        <w:t xml:space="preserve"> </w:t>
      </w:r>
      <w:r w:rsidR="00B356E3" w:rsidRPr="00B356E3">
        <w:rPr>
          <w:rFonts w:ascii="Arial" w:hAnsi="Arial" w:cs="Arial"/>
          <w:color w:val="0D0C00"/>
        </w:rPr>
        <w:t xml:space="preserve">and M. Prove that </w:t>
      </w:r>
      <w:r w:rsidR="00893981">
        <w:rPr>
          <w:rFonts w:ascii="Arial" w:hAnsi="Arial" w:cs="Arial"/>
        </w:rPr>
      </w:r>
      <w:r w:rsidR="00893981">
        <w:rPr>
          <w:rFonts w:ascii="Arial" w:hAnsi="Arial" w:cs="Arial"/>
        </w:rPr>
        <w:pict w14:anchorId="65DAC30E">
          <v:group id="_x0000_s1027" alt="" style="width:12.4pt;height:9.1pt;mso-position-horizontal-relative:char;mso-position-vertical-relative:line" coordorigin="2855,10593" coordsize="431,480">
            <v:shape id="_x0000_s1028" type="#_x0000_t32" alt="" style="position:absolute;left:2855;top:10593;width:339;height:439;flip:y" o:connectortype="straight"/>
            <v:shape id="_x0000_s1029" type="#_x0000_t32" alt="" style="position:absolute;left:2855;top:11032;width:431;height:41" o:connectortype="straight"/>
            <w10:anchorlock/>
          </v:group>
        </w:pict>
      </w:r>
      <w:r w:rsidR="00B356E3" w:rsidRPr="00B356E3">
        <w:rPr>
          <w:rFonts w:ascii="Arial" w:hAnsi="Arial" w:cs="Arial"/>
          <w:color w:val="0D0C00"/>
        </w:rPr>
        <w:t>DFE =90</w:t>
      </w:r>
      <w:r w:rsidR="00B356E3" w:rsidRPr="00B356E3">
        <w:rPr>
          <w:rFonts w:ascii="Arial" w:hAnsi="Arial" w:cs="Arial"/>
          <w:color w:val="0D0C00"/>
          <w:vertAlign w:val="superscript"/>
        </w:rPr>
        <w:t>0</w:t>
      </w:r>
      <w:r w:rsidR="00B356E3" w:rsidRPr="00B356E3">
        <w:rPr>
          <w:rFonts w:ascii="Arial" w:hAnsi="Arial" w:cs="Arial"/>
          <w:color w:val="0D0C00"/>
        </w:rPr>
        <w:t>.</w:t>
      </w:r>
    </w:p>
    <w:p w14:paraId="319C989E" w14:textId="0A6BF168" w:rsidR="00B356E3" w:rsidRPr="00B356E3" w:rsidRDefault="00B356E3" w:rsidP="002659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B356E3">
        <w:rPr>
          <w:rFonts w:ascii="Arial" w:hAnsi="Arial" w:cs="Arial"/>
          <w:color w:val="120900"/>
        </w:rPr>
        <w:t xml:space="preserve">O is the </w:t>
      </w:r>
      <w:r w:rsidR="0004165C" w:rsidRPr="00B356E3">
        <w:rPr>
          <w:rFonts w:ascii="Arial" w:hAnsi="Arial" w:cs="Arial"/>
          <w:color w:val="120900"/>
        </w:rPr>
        <w:t>Centre</w:t>
      </w:r>
      <w:r w:rsidRPr="00B356E3">
        <w:rPr>
          <w:rFonts w:ascii="Arial" w:hAnsi="Arial" w:cs="Arial"/>
          <w:color w:val="120900"/>
        </w:rPr>
        <w:t xml:space="preserve"> of a circle of </w:t>
      </w:r>
      <w:r w:rsidR="0004165C" w:rsidRPr="00B356E3">
        <w:rPr>
          <w:rFonts w:ascii="Arial" w:hAnsi="Arial" w:cs="Arial"/>
          <w:color w:val="120900"/>
        </w:rPr>
        <w:t>radius</w:t>
      </w:r>
      <w:r w:rsidRPr="00B356E3">
        <w:rPr>
          <w:rFonts w:ascii="Arial" w:hAnsi="Arial" w:cs="Arial"/>
          <w:color w:val="120900"/>
        </w:rPr>
        <w:t xml:space="preserve"> 5 cm. </w:t>
      </w:r>
      <w:r>
        <w:rPr>
          <w:rFonts w:ascii="Arial" w:hAnsi="Arial" w:cs="Arial"/>
          <w:color w:val="120900"/>
        </w:rPr>
        <w:t>T</w:t>
      </w:r>
      <w:r w:rsidRPr="00B356E3">
        <w:rPr>
          <w:rFonts w:ascii="Arial" w:hAnsi="Arial" w:cs="Arial"/>
          <w:color w:val="120900"/>
        </w:rPr>
        <w:t xml:space="preserve"> is a paint suc</w:t>
      </w:r>
      <w:r>
        <w:rPr>
          <w:rFonts w:ascii="Arial" w:hAnsi="Arial" w:cs="Arial"/>
          <w:color w:val="120900"/>
        </w:rPr>
        <w:t>h</w:t>
      </w:r>
      <w:r w:rsidRPr="00B356E3">
        <w:rPr>
          <w:rFonts w:ascii="Arial" w:hAnsi="Arial" w:cs="Arial"/>
          <w:color w:val="120900"/>
        </w:rPr>
        <w:t xml:space="preserve"> that OT=13</w:t>
      </w:r>
      <w:r>
        <w:rPr>
          <w:rFonts w:ascii="Arial" w:hAnsi="Arial" w:cs="Arial"/>
          <w:color w:val="120900"/>
        </w:rPr>
        <w:t>cm</w:t>
      </w:r>
      <w:r w:rsidRPr="00B356E3">
        <w:rPr>
          <w:rFonts w:ascii="Arial" w:hAnsi="Arial" w:cs="Arial"/>
          <w:color w:val="120900"/>
        </w:rPr>
        <w:t xml:space="preserve"> and OT intersects the circle at E. If AB is the tangent to the circle at E. find the length of AB.</w:t>
      </w:r>
    </w:p>
    <w:p w14:paraId="5F97A948" w14:textId="673CA2E7" w:rsidR="00B356E3" w:rsidRPr="00B356E3" w:rsidRDefault="00B356E3" w:rsidP="002659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B356E3">
        <w:rPr>
          <w:rFonts w:ascii="Arial" w:hAnsi="Arial" w:cs="Arial"/>
          <w:color w:val="100A00"/>
        </w:rPr>
        <w:t xml:space="preserve">The radius of the incircle of a triangle is 4 </w:t>
      </w:r>
      <w:r>
        <w:rPr>
          <w:rFonts w:ascii="Arial" w:hAnsi="Arial" w:cs="Arial"/>
          <w:color w:val="100A00"/>
        </w:rPr>
        <w:t>c</w:t>
      </w:r>
      <w:r w:rsidRPr="00B356E3">
        <w:rPr>
          <w:rFonts w:ascii="Arial" w:hAnsi="Arial" w:cs="Arial"/>
          <w:color w:val="100A00"/>
        </w:rPr>
        <w:t>m and the segments into which one side is divided by the point of contact are 6</w:t>
      </w:r>
      <w:r>
        <w:rPr>
          <w:rFonts w:ascii="Arial" w:hAnsi="Arial" w:cs="Arial"/>
          <w:color w:val="100A00"/>
        </w:rPr>
        <w:t>cm and 8cm</w:t>
      </w:r>
      <w:r w:rsidRPr="00B356E3">
        <w:rPr>
          <w:rFonts w:ascii="Arial" w:hAnsi="Arial" w:cs="Arial"/>
          <w:color w:val="100A00"/>
        </w:rPr>
        <w:t xml:space="preserve">. Determine the other two sides of the </w:t>
      </w:r>
      <w:r w:rsidR="0004165C" w:rsidRPr="00B356E3">
        <w:rPr>
          <w:rFonts w:ascii="Arial" w:hAnsi="Arial" w:cs="Arial"/>
          <w:color w:val="100A00"/>
        </w:rPr>
        <w:t>triangle.</w:t>
      </w:r>
    </w:p>
    <w:p w14:paraId="58461EB9" w14:textId="77777777" w:rsidR="00B356E3" w:rsidRPr="00B356E3" w:rsidRDefault="00B356E3" w:rsidP="002659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B356E3">
        <w:rPr>
          <w:rFonts w:ascii="Arial" w:hAnsi="Arial" w:cs="Arial"/>
          <w:color w:val="201C00"/>
        </w:rPr>
        <w:t xml:space="preserve">A circle is inscribed in a </w:t>
      </w:r>
      <w:r w:rsidR="00893981">
        <w:rPr>
          <w:rFonts w:ascii="Arial" w:hAnsi="Arial" w:cs="Arial"/>
        </w:rPr>
      </w:r>
      <w:r w:rsidR="00893981">
        <w:rPr>
          <w:rFonts w:ascii="Arial" w:hAnsi="Arial" w:cs="Arial"/>
        </w:rPr>
        <w:pict w14:anchorId="2201BB37"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6" type="#_x0000_t5" alt="" style="width:10.35pt;height:8.6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>
            <w10:anchorlock/>
          </v:shape>
        </w:pict>
      </w:r>
      <w:r w:rsidRPr="00B356E3">
        <w:rPr>
          <w:rFonts w:ascii="Arial" w:hAnsi="Arial" w:cs="Arial"/>
          <w:color w:val="201C00"/>
        </w:rPr>
        <w:t xml:space="preserve">ABC having sides </w:t>
      </w:r>
      <w:r>
        <w:rPr>
          <w:rFonts w:ascii="Arial" w:hAnsi="Arial" w:cs="Arial"/>
          <w:color w:val="201C00"/>
        </w:rPr>
        <w:t>8cm</w:t>
      </w:r>
      <w:r w:rsidRPr="00B356E3">
        <w:rPr>
          <w:rFonts w:ascii="Arial" w:hAnsi="Arial" w:cs="Arial"/>
          <w:color w:val="201C00"/>
        </w:rPr>
        <w:t>, 10</w:t>
      </w:r>
      <w:r w:rsidR="00265945">
        <w:rPr>
          <w:rFonts w:ascii="Arial" w:hAnsi="Arial" w:cs="Arial"/>
          <w:color w:val="201C00"/>
        </w:rPr>
        <w:t>cm</w:t>
      </w:r>
      <w:r w:rsidRPr="00B356E3">
        <w:rPr>
          <w:rFonts w:ascii="Arial" w:hAnsi="Arial" w:cs="Arial"/>
          <w:color w:val="201C00"/>
        </w:rPr>
        <w:t xml:space="preserve"> and 12</w:t>
      </w:r>
      <w:r w:rsidR="00265945">
        <w:rPr>
          <w:rFonts w:ascii="Arial" w:hAnsi="Arial" w:cs="Arial"/>
          <w:color w:val="201C00"/>
        </w:rPr>
        <w:t>cm</w:t>
      </w:r>
      <w:r w:rsidRPr="00B356E3">
        <w:rPr>
          <w:rFonts w:ascii="Arial" w:hAnsi="Arial" w:cs="Arial"/>
          <w:color w:val="201C00"/>
        </w:rPr>
        <w:t xml:space="preserve"> as shown in figure find AD. BE and CF.</w:t>
      </w:r>
      <w:r w:rsidR="00F16B12">
        <w:rPr>
          <w:rFonts w:ascii="Arial" w:hAnsi="Arial" w:cs="Arial"/>
          <w:color w:val="201C00"/>
        </w:rPr>
        <w:t xml:space="preserve"> </w:t>
      </w:r>
      <w:r w:rsidR="00F16B12">
        <w:rPr>
          <w:rFonts w:ascii="Arial" w:hAnsi="Arial" w:cs="Arial"/>
          <w:color w:val="201C00"/>
        </w:rPr>
        <w:br/>
      </w:r>
      <w:r w:rsidR="00F16B12">
        <w:rPr>
          <w:rFonts w:ascii="Arial" w:hAnsi="Arial" w:cs="Arial"/>
          <w:noProof/>
        </w:rPr>
        <w:drawing>
          <wp:inline distT="0" distB="0" distL="0" distR="0" wp14:anchorId="1162C6B5" wp14:editId="156DCA39">
            <wp:extent cx="1562757" cy="1030500"/>
            <wp:effectExtent l="1905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876" cy="1030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5158ACF" w14:textId="77777777" w:rsidR="00B356E3" w:rsidRPr="00B356E3" w:rsidRDefault="00B356E3" w:rsidP="002659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B356E3">
        <w:rPr>
          <w:rFonts w:ascii="Arial" w:hAnsi="Arial" w:cs="Arial"/>
          <w:color w:val="131000"/>
        </w:rPr>
        <w:t>If an isosceles triangle ABC in which AB=AC = 6</w:t>
      </w:r>
      <w:r w:rsidR="00265945">
        <w:rPr>
          <w:rFonts w:ascii="Arial" w:hAnsi="Arial" w:cs="Arial"/>
          <w:color w:val="131000"/>
        </w:rPr>
        <w:t>c</w:t>
      </w:r>
      <w:r w:rsidRPr="00B356E3">
        <w:rPr>
          <w:rFonts w:ascii="Arial" w:hAnsi="Arial" w:cs="Arial"/>
          <w:color w:val="131000"/>
        </w:rPr>
        <w:t>m inscribed in a circle of radius 9</w:t>
      </w:r>
      <w:r w:rsidR="00265945">
        <w:rPr>
          <w:rFonts w:ascii="Arial" w:hAnsi="Arial" w:cs="Arial"/>
          <w:color w:val="131000"/>
        </w:rPr>
        <w:t>c</w:t>
      </w:r>
      <w:r w:rsidRPr="00B356E3">
        <w:rPr>
          <w:rFonts w:ascii="Arial" w:hAnsi="Arial" w:cs="Arial"/>
          <w:color w:val="131000"/>
        </w:rPr>
        <w:t>m. Find the are the triangle.</w:t>
      </w:r>
    </w:p>
    <w:p w14:paraId="767AD461" w14:textId="77777777" w:rsidR="007527C7" w:rsidRPr="00B356E3" w:rsidRDefault="007527C7">
      <w:pPr>
        <w:rPr>
          <w:rFonts w:ascii="Arial" w:hAnsi="Arial" w:cs="Arial"/>
          <w:sz w:val="24"/>
          <w:szCs w:val="24"/>
        </w:rPr>
      </w:pPr>
    </w:p>
    <w:sectPr w:rsidR="007527C7" w:rsidRPr="00B356E3">
      <w:headerReference w:type="default" r:id="rId9"/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EFD9AA" w14:textId="77777777" w:rsidR="00893981" w:rsidRDefault="00893981" w:rsidP="00420782">
      <w:pPr>
        <w:spacing w:after="0" w:line="240" w:lineRule="auto"/>
      </w:pPr>
      <w:r>
        <w:separator/>
      </w:r>
    </w:p>
  </w:endnote>
  <w:endnote w:type="continuationSeparator" w:id="0">
    <w:p w14:paraId="7924A489" w14:textId="77777777" w:rsidR="00893981" w:rsidRDefault="00893981" w:rsidP="004207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F92463" w14:textId="77777777" w:rsidR="00420782" w:rsidRPr="00D36623" w:rsidRDefault="00000000" w:rsidP="00420782">
    <w:pPr>
      <w:pStyle w:val="Header"/>
      <w:jc w:val="center"/>
    </w:pPr>
    <w:hyperlink r:id="rId1" w:history="1">
      <w:r w:rsidR="00420782" w:rsidRPr="00D36623">
        <w:rPr>
          <w:rStyle w:val="Hyperlink"/>
        </w:rPr>
        <w:t>Pallaviclasses.com</w:t>
      </w:r>
    </w:hyperlink>
    <w:r w:rsidR="00420782">
      <w:t xml:space="preserve"> - </w:t>
    </w:r>
    <w:r w:rsidR="00420782" w:rsidRPr="00D36623">
      <w:t>Pallavi Mohan's Coaching Class</w:t>
    </w:r>
    <w:r w:rsidR="00420782">
      <w:t xml:space="preserve"> – CBSE Class 6 – 10 Free Question Paper PDF</w:t>
    </w:r>
  </w:p>
  <w:p w14:paraId="2BF5E333" w14:textId="77777777" w:rsidR="00420782" w:rsidRDefault="004207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1CF50F" w14:textId="77777777" w:rsidR="00893981" w:rsidRDefault="00893981" w:rsidP="00420782">
      <w:pPr>
        <w:spacing w:after="0" w:line="240" w:lineRule="auto"/>
      </w:pPr>
      <w:r>
        <w:separator/>
      </w:r>
    </w:p>
  </w:footnote>
  <w:footnote w:type="continuationSeparator" w:id="0">
    <w:p w14:paraId="787CD3D4" w14:textId="77777777" w:rsidR="00893981" w:rsidRDefault="00893981" w:rsidP="004207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2C45C6" w14:textId="77777777" w:rsidR="00420782" w:rsidRPr="00D36623" w:rsidRDefault="00000000" w:rsidP="00420782">
    <w:pPr>
      <w:pStyle w:val="Header"/>
      <w:jc w:val="center"/>
    </w:pPr>
    <w:hyperlink r:id="rId1" w:history="1">
      <w:r w:rsidR="00420782" w:rsidRPr="00D36623">
        <w:rPr>
          <w:rStyle w:val="Hyperlink"/>
        </w:rPr>
        <w:t>Pallaviclasses.com</w:t>
      </w:r>
    </w:hyperlink>
    <w:r w:rsidR="00420782">
      <w:t xml:space="preserve"> - </w:t>
    </w:r>
    <w:r w:rsidR="00420782" w:rsidRPr="00D36623">
      <w:t>Pallavi Mohan's Coaching Class</w:t>
    </w:r>
    <w:r w:rsidR="00420782">
      <w:t xml:space="preserve"> – CBSE Class 6 – 10 Free Question Paper PDF</w:t>
    </w:r>
  </w:p>
  <w:p w14:paraId="467D9006" w14:textId="77777777" w:rsidR="00420782" w:rsidRDefault="004207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0B789C"/>
    <w:multiLevelType w:val="hybridMultilevel"/>
    <w:tmpl w:val="DE90C0B2"/>
    <w:lvl w:ilvl="0" w:tplc="879E58C4">
      <w:start w:val="1"/>
      <w:numFmt w:val="decimal"/>
      <w:lvlText w:val="%1."/>
      <w:lvlJc w:val="left"/>
      <w:pPr>
        <w:ind w:left="720" w:hanging="360"/>
      </w:pPr>
      <w:rPr>
        <w:rFonts w:hint="default"/>
        <w:color w:val="2F25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901393"/>
    <w:multiLevelType w:val="hybridMultilevel"/>
    <w:tmpl w:val="6A1650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8482011">
    <w:abstractNumId w:val="1"/>
  </w:num>
  <w:num w:numId="2" w16cid:durableId="155389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356E3"/>
    <w:rsid w:val="0004165C"/>
    <w:rsid w:val="00265945"/>
    <w:rsid w:val="00420782"/>
    <w:rsid w:val="007527C7"/>
    <w:rsid w:val="00893981"/>
    <w:rsid w:val="009752E0"/>
    <w:rsid w:val="00B356E3"/>
    <w:rsid w:val="00F16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  <o:rules v:ext="edit">
        <o:r id="V:Rule1" type="connector" idref="#_x0000_s1029"/>
        <o:r id="V:Rule2" type="connector" idref="#_x0000_s1028"/>
        <o:r id="V:Rule3" type="connector" idref="#_x0000_s1031"/>
        <o:r id="V:Rule4" type="connector" idref="#_x0000_s1032"/>
        <o:r id="V:Rule5" type="connector" idref="#_x0000_s1035"/>
        <o:r id="V:Rule6" type="connector" idref="#_x0000_s1034"/>
      </o:rules>
    </o:shapelayout>
  </w:shapeDefaults>
  <w:decimalSymbol w:val="."/>
  <w:listSeparator w:val=","/>
  <w14:docId w14:val="6FC18B7C"/>
  <w15:docId w15:val="{ABE417D8-D36B-2C41-A039-0F3083FD4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35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6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6B1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207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20782"/>
  </w:style>
  <w:style w:type="paragraph" w:styleId="Footer">
    <w:name w:val="footer"/>
    <w:basedOn w:val="Normal"/>
    <w:link w:val="FooterChar"/>
    <w:uiPriority w:val="99"/>
    <w:semiHidden/>
    <w:unhideWhenUsed/>
    <w:rsid w:val="004207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20782"/>
  </w:style>
  <w:style w:type="character" w:styleId="Hyperlink">
    <w:name w:val="Hyperlink"/>
    <w:basedOn w:val="DefaultParagraphFont"/>
    <w:uiPriority w:val="99"/>
    <w:unhideWhenUsed/>
    <w:rsid w:val="004207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551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Shailendra Mohan</cp:lastModifiedBy>
  <cp:revision>7</cp:revision>
  <dcterms:created xsi:type="dcterms:W3CDTF">2023-09-30T14:42:00Z</dcterms:created>
  <dcterms:modified xsi:type="dcterms:W3CDTF">2024-01-20T08:32:00Z</dcterms:modified>
</cp:coreProperties>
</file>